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7C04" w14:textId="703B25E6" w:rsidR="00632BFF" w:rsidRPr="001D32B3" w:rsidRDefault="00632BFF" w:rsidP="001D32B3">
      <w:pPr>
        <w:jc w:val="center"/>
        <w:rPr>
          <w:b/>
          <w:bCs/>
          <w:sz w:val="28"/>
          <w:szCs w:val="28"/>
          <w:u w:val="single"/>
        </w:rPr>
      </w:pPr>
      <w:r w:rsidRPr="001D32B3">
        <w:rPr>
          <w:b/>
          <w:bCs/>
          <w:sz w:val="28"/>
          <w:szCs w:val="28"/>
          <w:u w:val="single"/>
        </w:rPr>
        <w:t>How to use the textbook</w:t>
      </w:r>
      <w:r w:rsidR="00CF52E2">
        <w:rPr>
          <w:b/>
          <w:bCs/>
          <w:sz w:val="28"/>
          <w:szCs w:val="28"/>
          <w:u w:val="single"/>
        </w:rPr>
        <w:t xml:space="preserve"> – 16</w:t>
      </w:r>
      <w:r w:rsidR="00CF52E2" w:rsidRPr="00CF52E2">
        <w:rPr>
          <w:b/>
          <w:bCs/>
          <w:sz w:val="28"/>
          <w:szCs w:val="28"/>
          <w:u w:val="single"/>
          <w:vertAlign w:val="superscript"/>
        </w:rPr>
        <w:t>th</w:t>
      </w:r>
      <w:r w:rsidR="00CF52E2">
        <w:rPr>
          <w:b/>
          <w:bCs/>
          <w:sz w:val="28"/>
          <w:szCs w:val="28"/>
          <w:u w:val="single"/>
        </w:rPr>
        <w:t xml:space="preserve"> edition</w:t>
      </w:r>
    </w:p>
    <w:p w14:paraId="326CB3E8" w14:textId="77777777" w:rsidR="000641CC" w:rsidRPr="00CF52E2" w:rsidRDefault="000641CC" w:rsidP="000641CC">
      <w:pPr>
        <w:rPr>
          <w:rFonts w:cstheme="minorHAnsi"/>
          <w:sz w:val="28"/>
          <w:szCs w:val="28"/>
        </w:rPr>
      </w:pPr>
      <w:r w:rsidRPr="00CF52E2">
        <w:rPr>
          <w:rFonts w:cstheme="minorHAnsi"/>
          <w:sz w:val="28"/>
          <w:szCs w:val="28"/>
        </w:rPr>
        <w:t xml:space="preserve">When I list ‘Terms </w:t>
      </w:r>
      <w:proofErr w:type="gramStart"/>
      <w:r w:rsidRPr="00CF52E2">
        <w:rPr>
          <w:rFonts w:cstheme="minorHAnsi"/>
          <w:sz w:val="28"/>
          <w:szCs w:val="28"/>
        </w:rPr>
        <w:t>To</w:t>
      </w:r>
      <w:proofErr w:type="gramEnd"/>
      <w:r w:rsidRPr="00CF52E2">
        <w:rPr>
          <w:rFonts w:cstheme="minorHAnsi"/>
          <w:sz w:val="28"/>
          <w:szCs w:val="28"/>
        </w:rPr>
        <w:t xml:space="preserve"> Know’ you </w:t>
      </w:r>
      <w:proofErr w:type="gramStart"/>
      <w:r w:rsidRPr="00CF52E2">
        <w:rPr>
          <w:rFonts w:cstheme="minorHAnsi"/>
          <w:sz w:val="28"/>
          <w:szCs w:val="28"/>
        </w:rPr>
        <w:t>are</w:t>
      </w:r>
      <w:proofErr w:type="gramEnd"/>
      <w:r w:rsidRPr="00CF52E2">
        <w:rPr>
          <w:rFonts w:cstheme="minorHAnsi"/>
          <w:sz w:val="28"/>
          <w:szCs w:val="28"/>
        </w:rPr>
        <w:t xml:space="preserve"> to search the entire book to know and understand those terms/names/words.</w:t>
      </w:r>
    </w:p>
    <w:p w14:paraId="69980759" w14:textId="02848606" w:rsidR="00632BFF" w:rsidRPr="00CF52E2" w:rsidRDefault="00632BFF">
      <w:pPr>
        <w:rPr>
          <w:rFonts w:cstheme="minorHAnsi"/>
          <w:sz w:val="28"/>
          <w:szCs w:val="28"/>
        </w:rPr>
      </w:pPr>
      <w:r w:rsidRPr="00CF52E2">
        <w:rPr>
          <w:rFonts w:cstheme="minorHAnsi"/>
          <w:sz w:val="28"/>
          <w:szCs w:val="28"/>
        </w:rPr>
        <w:t>Let’s open up the Fox Human Physiology textbook (1</w:t>
      </w:r>
      <w:r w:rsidR="00CF52E2">
        <w:rPr>
          <w:rFonts w:cstheme="minorHAnsi"/>
          <w:sz w:val="28"/>
          <w:szCs w:val="28"/>
        </w:rPr>
        <w:t>6</w:t>
      </w:r>
      <w:r w:rsidRPr="00CF52E2">
        <w:rPr>
          <w:rFonts w:cstheme="minorHAnsi"/>
          <w:sz w:val="28"/>
          <w:szCs w:val="28"/>
          <w:vertAlign w:val="superscript"/>
        </w:rPr>
        <w:t>th</w:t>
      </w:r>
      <w:r w:rsidRPr="00CF52E2">
        <w:rPr>
          <w:rFonts w:cstheme="minorHAnsi"/>
          <w:sz w:val="28"/>
          <w:szCs w:val="28"/>
        </w:rPr>
        <w:t xml:space="preserve"> edition), Page 1.</w:t>
      </w:r>
    </w:p>
    <w:p w14:paraId="5BE5F0D3" w14:textId="6DF0765C" w:rsidR="00632BFF" w:rsidRPr="00CF52E2" w:rsidRDefault="00632BFF">
      <w:pPr>
        <w:rPr>
          <w:rFonts w:cstheme="minorHAnsi"/>
          <w:sz w:val="28"/>
          <w:szCs w:val="28"/>
        </w:rPr>
      </w:pPr>
      <w:r w:rsidRPr="00CF52E2">
        <w:rPr>
          <w:rFonts w:cstheme="minorHAnsi"/>
          <w:sz w:val="28"/>
          <w:szCs w:val="28"/>
        </w:rPr>
        <w:t>Then skip to the bold-face typed words…</w:t>
      </w:r>
      <w:proofErr w:type="gramStart"/>
      <w:r w:rsidRPr="00CF52E2">
        <w:rPr>
          <w:rFonts w:cstheme="minorHAnsi"/>
          <w:sz w:val="28"/>
          <w:szCs w:val="28"/>
        </w:rPr>
        <w:t>.”</w:t>
      </w:r>
      <w:r w:rsidRPr="00CF52E2">
        <w:rPr>
          <w:rFonts w:cstheme="minorHAnsi"/>
          <w:b/>
          <w:bCs/>
          <w:sz w:val="28"/>
          <w:szCs w:val="28"/>
        </w:rPr>
        <w:t>peer</w:t>
      </w:r>
      <w:proofErr w:type="gramEnd"/>
      <w:r w:rsidRPr="00CF52E2">
        <w:rPr>
          <w:rFonts w:cstheme="minorHAnsi"/>
          <w:b/>
          <w:bCs/>
          <w:sz w:val="28"/>
          <w:szCs w:val="28"/>
        </w:rPr>
        <w:t>-reviewed journals</w:t>
      </w:r>
      <w:r w:rsidRPr="00CF52E2">
        <w:rPr>
          <w:rFonts w:cstheme="minorHAnsi"/>
          <w:sz w:val="28"/>
          <w:szCs w:val="28"/>
        </w:rPr>
        <w:t>”. Read and understand this paragraph and the next two paragraphs. It is important to understand that real science is published in a recognized ‘peer-reviewed journal’ and not everything on the internet is valid science</w:t>
      </w:r>
      <w:r w:rsidR="00486FC2" w:rsidRPr="00CF52E2">
        <w:rPr>
          <w:rFonts w:cstheme="minorHAnsi"/>
          <w:sz w:val="28"/>
          <w:szCs w:val="28"/>
        </w:rPr>
        <w:t>. To look for and find real, proven scientific information you need to find it in a recognized peer-reviewed journal. Also in Chapter 1, skip everything except know: “epithelial tissue”</w:t>
      </w:r>
      <w:r w:rsidR="007726BC" w:rsidRPr="00CF52E2">
        <w:rPr>
          <w:rFonts w:cstheme="minorHAnsi"/>
          <w:sz w:val="28"/>
          <w:szCs w:val="28"/>
        </w:rPr>
        <w:t xml:space="preserve"> and know “An Example of an Organ: Skin and know “Stem Cells” and know “Systems” and know “Body-Fluid Compartments”. End with Chapter 1.</w:t>
      </w:r>
    </w:p>
    <w:p w14:paraId="3CF9ABBF" w14:textId="0988E8A0" w:rsidR="007726BC" w:rsidRPr="00CF52E2" w:rsidRDefault="007726BC">
      <w:pPr>
        <w:rPr>
          <w:rFonts w:cstheme="minorHAnsi"/>
          <w:sz w:val="28"/>
          <w:szCs w:val="28"/>
        </w:rPr>
      </w:pPr>
      <w:r w:rsidRPr="00CF52E2">
        <w:rPr>
          <w:rFonts w:cstheme="minorHAnsi"/>
          <w:sz w:val="28"/>
          <w:szCs w:val="28"/>
        </w:rPr>
        <w:t xml:space="preserve">Now to Chapter 2. </w:t>
      </w:r>
      <w:r w:rsidR="000641CC" w:rsidRPr="00CF52E2">
        <w:rPr>
          <w:rFonts w:cstheme="minorHAnsi"/>
          <w:sz w:val="28"/>
          <w:szCs w:val="28"/>
        </w:rPr>
        <w:t xml:space="preserve">Simply, know everything in this chapter. Know every </w:t>
      </w:r>
      <w:r w:rsidR="000641CC" w:rsidRPr="00CF52E2">
        <w:rPr>
          <w:rFonts w:cstheme="minorHAnsi"/>
          <w:b/>
          <w:bCs/>
          <w:sz w:val="28"/>
          <w:szCs w:val="28"/>
        </w:rPr>
        <w:t>bold-faced</w:t>
      </w:r>
      <w:r w:rsidR="000641CC" w:rsidRPr="00CF52E2">
        <w:rPr>
          <w:rFonts w:cstheme="minorHAnsi"/>
          <w:sz w:val="28"/>
          <w:szCs w:val="28"/>
        </w:rPr>
        <w:t xml:space="preserve"> term and </w:t>
      </w:r>
      <w:proofErr w:type="gramStart"/>
      <w:r w:rsidR="000641CC" w:rsidRPr="00CF52E2">
        <w:rPr>
          <w:rFonts w:cstheme="minorHAnsi"/>
          <w:sz w:val="28"/>
          <w:szCs w:val="28"/>
        </w:rPr>
        <w:t>structures</w:t>
      </w:r>
      <w:proofErr w:type="gramEnd"/>
      <w:r w:rsidR="000641CC" w:rsidRPr="00CF52E2">
        <w:rPr>
          <w:rFonts w:cstheme="minorHAnsi"/>
          <w:sz w:val="28"/>
          <w:szCs w:val="28"/>
        </w:rPr>
        <w:t>.</w:t>
      </w:r>
    </w:p>
    <w:p w14:paraId="242E2BB3" w14:textId="5595E787" w:rsidR="00DE47A5" w:rsidRPr="00CF52E2" w:rsidRDefault="00DE47A5" w:rsidP="00DE47A5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CF52E2">
        <w:rPr>
          <w:rFonts w:asciiTheme="minorHAnsi" w:hAnsiTheme="minorHAnsi" w:cstheme="minorHAnsi"/>
          <w:sz w:val="28"/>
          <w:szCs w:val="28"/>
        </w:rPr>
        <w:t xml:space="preserve">Chapter 3: Know everything except you may SKIP: Cilia and Flagella; </w:t>
      </w:r>
      <w:r w:rsidR="000F6F5B" w:rsidRPr="00CF52E2">
        <w:rPr>
          <w:rFonts w:asciiTheme="minorHAnsi" w:hAnsiTheme="minorHAnsi" w:cstheme="minorHAnsi"/>
          <w:sz w:val="28"/>
          <w:szCs w:val="28"/>
        </w:rPr>
        <w:t>SKIP: RNA interference; SKIP: Ubiquitin; SKIP: Proteosome; SKIP: Cyclins but do not skip p53; SKIP: Caspases; SKIP: Meiosis</w:t>
      </w:r>
      <w:r w:rsidRPr="00CF52E2">
        <w:rPr>
          <w:rFonts w:asciiTheme="minorHAnsi" w:hAnsiTheme="minorHAnsi" w:cstheme="minorHAnsi"/>
          <w:sz w:val="28"/>
          <w:szCs w:val="28"/>
        </w:rPr>
        <w:t xml:space="preserve"> (we will cover this at the end of the semester when we talk about male and female reproduction)</w:t>
      </w:r>
      <w:r w:rsidR="000F6F5B" w:rsidRPr="00CF52E2">
        <w:rPr>
          <w:rFonts w:asciiTheme="minorHAnsi" w:hAnsiTheme="minorHAnsi" w:cstheme="minorHAnsi"/>
          <w:sz w:val="28"/>
          <w:szCs w:val="28"/>
        </w:rPr>
        <w:t xml:space="preserve"> and finally SKIP: Epigenic Inheritance.</w:t>
      </w:r>
    </w:p>
    <w:p w14:paraId="72DFF829" w14:textId="15404019" w:rsidR="000F6F5B" w:rsidRPr="00CF52E2" w:rsidRDefault="000F6F5B" w:rsidP="00DE47A5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5CE7B4A8" w14:textId="7098E66F" w:rsidR="000F6F5B" w:rsidRPr="00CF52E2" w:rsidRDefault="000F6F5B" w:rsidP="00DE47A5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CF52E2">
        <w:rPr>
          <w:rFonts w:asciiTheme="minorHAnsi" w:hAnsiTheme="minorHAnsi" w:cstheme="minorHAnsi"/>
          <w:sz w:val="28"/>
          <w:szCs w:val="28"/>
        </w:rPr>
        <w:t xml:space="preserve">Chapter 4: </w:t>
      </w:r>
      <w:r w:rsidR="006D290D" w:rsidRPr="00CF52E2">
        <w:rPr>
          <w:rFonts w:asciiTheme="minorHAnsi" w:hAnsiTheme="minorHAnsi" w:cstheme="minorHAnsi"/>
          <w:sz w:val="28"/>
          <w:szCs w:val="28"/>
        </w:rPr>
        <w:t>SKIP: figure 4.1; SKIP: The entire section 4.3.</w:t>
      </w:r>
    </w:p>
    <w:p w14:paraId="34CD2CDB" w14:textId="3E3EA334" w:rsidR="006D290D" w:rsidRPr="00CF52E2" w:rsidRDefault="006D290D" w:rsidP="00DE47A5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0407CCF9" w14:textId="450A4B50" w:rsidR="006D290D" w:rsidRPr="00CF52E2" w:rsidRDefault="006D290D" w:rsidP="00DE47A5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CF52E2">
        <w:rPr>
          <w:rFonts w:asciiTheme="minorHAnsi" w:hAnsiTheme="minorHAnsi" w:cstheme="minorHAnsi"/>
          <w:sz w:val="28"/>
          <w:szCs w:val="28"/>
        </w:rPr>
        <w:t xml:space="preserve">Chapter 5: </w:t>
      </w:r>
      <w:r w:rsidR="00EB338C" w:rsidRPr="00CF52E2">
        <w:rPr>
          <w:rFonts w:asciiTheme="minorHAnsi" w:hAnsiTheme="minorHAnsi" w:cstheme="minorHAnsi"/>
          <w:sz w:val="28"/>
          <w:szCs w:val="28"/>
        </w:rPr>
        <w:t xml:space="preserve">SKIP: ‘Coupling of Electron Transport to ATP Production’; SKIP: Figure 5.9; For the ‘ATP Balance Sheet’ and the ‘Detailed Accounting’ and ‘Table 5.1’, you can read it over once but the counting of ATP’s will be done in class and I will use the ‘in class’ numbers of ATP produced on any quiz or exam; </w:t>
      </w:r>
      <w:r w:rsidR="004A060F" w:rsidRPr="00CF52E2">
        <w:rPr>
          <w:rFonts w:asciiTheme="minorHAnsi" w:hAnsiTheme="minorHAnsi" w:cstheme="minorHAnsi"/>
          <w:sz w:val="28"/>
          <w:szCs w:val="28"/>
        </w:rPr>
        <w:t>SKIP: Brown Adipose Tissue.</w:t>
      </w:r>
    </w:p>
    <w:p w14:paraId="36F82257" w14:textId="7FCA3FDD" w:rsidR="004A060F" w:rsidRPr="00CF52E2" w:rsidRDefault="004A060F" w:rsidP="00DE47A5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CF52E2">
        <w:rPr>
          <w:rFonts w:asciiTheme="minorHAnsi" w:hAnsiTheme="minorHAnsi" w:cstheme="minorHAnsi"/>
          <w:sz w:val="28"/>
          <w:szCs w:val="28"/>
        </w:rPr>
        <w:t xml:space="preserve">Who is this: </w:t>
      </w:r>
      <w:r w:rsidRPr="00CF52E2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64AEC656" wp14:editId="07189BB3">
            <wp:extent cx="1819275" cy="2514600"/>
            <wp:effectExtent l="0" t="0" r="9525" b="0"/>
            <wp:docPr id="1" name="Picture 1" descr="A person wearing glas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glass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52E2">
        <w:rPr>
          <w:rFonts w:asciiTheme="minorHAnsi" w:hAnsiTheme="minorHAnsi" w:cstheme="minorHAnsi"/>
          <w:sz w:val="28"/>
          <w:szCs w:val="28"/>
        </w:rPr>
        <w:t xml:space="preserve">     and who is the Cori Cycle named after? And why is this a bit of a trick question?</w:t>
      </w:r>
    </w:p>
    <w:p w14:paraId="0D0110DA" w14:textId="77777777" w:rsidR="004A060F" w:rsidRPr="00CF52E2" w:rsidRDefault="004A060F" w:rsidP="00DE47A5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0A286657" w14:textId="63C8989D" w:rsidR="006D290D" w:rsidRPr="00CF52E2" w:rsidRDefault="006D290D" w:rsidP="00DE47A5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2193AB3C" w14:textId="6EC8C001" w:rsidR="006D290D" w:rsidRPr="00CF52E2" w:rsidRDefault="006D290D" w:rsidP="00DE47A5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CF52E2">
        <w:rPr>
          <w:rFonts w:asciiTheme="minorHAnsi" w:hAnsiTheme="minorHAnsi" w:cstheme="minorHAnsi"/>
          <w:sz w:val="28"/>
          <w:szCs w:val="28"/>
        </w:rPr>
        <w:t xml:space="preserve">Chapter 6: </w:t>
      </w:r>
      <w:r w:rsidR="00025AD8" w:rsidRPr="00CF52E2">
        <w:rPr>
          <w:rFonts w:asciiTheme="minorHAnsi" w:hAnsiTheme="minorHAnsi" w:cstheme="minorHAnsi"/>
          <w:sz w:val="28"/>
          <w:szCs w:val="28"/>
        </w:rPr>
        <w:t xml:space="preserve">SKIP: transcellular transport; paracellular transport; junctional complexes; Figure 6.22; </w:t>
      </w:r>
      <w:r w:rsidR="00C51FBC" w:rsidRPr="00CF52E2">
        <w:rPr>
          <w:rFonts w:asciiTheme="minorHAnsi" w:hAnsiTheme="minorHAnsi" w:cstheme="minorHAnsi"/>
          <w:sz w:val="28"/>
          <w:szCs w:val="28"/>
        </w:rPr>
        <w:t xml:space="preserve">Figure 6.28; paracrine signaling; synaptic signaling; endocrine signaling; receptor proteins; Figure 6.29; Figure </w:t>
      </w:r>
      <w:proofErr w:type="gramStart"/>
      <w:r w:rsidR="00C51FBC" w:rsidRPr="00CF52E2">
        <w:rPr>
          <w:rFonts w:asciiTheme="minorHAnsi" w:hAnsiTheme="minorHAnsi" w:cstheme="minorHAnsi"/>
          <w:sz w:val="28"/>
          <w:szCs w:val="28"/>
        </w:rPr>
        <w:t>6.30;</w:t>
      </w:r>
      <w:r w:rsidRPr="00CF52E2">
        <w:rPr>
          <w:rFonts w:asciiTheme="minorHAnsi" w:hAnsiTheme="minorHAnsi" w:cstheme="minorHAnsi"/>
          <w:sz w:val="28"/>
          <w:szCs w:val="28"/>
        </w:rPr>
        <w:t>.</w:t>
      </w:r>
      <w:proofErr w:type="gramEnd"/>
    </w:p>
    <w:p w14:paraId="267AD33C" w14:textId="47FF48CD" w:rsidR="00B840F0" w:rsidRPr="00CF52E2" w:rsidRDefault="00B840F0" w:rsidP="00DE47A5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CF52E2">
        <w:rPr>
          <w:rFonts w:asciiTheme="minorHAnsi" w:hAnsiTheme="minorHAnsi" w:cstheme="minorHAnsi"/>
          <w:sz w:val="28"/>
          <w:szCs w:val="28"/>
        </w:rPr>
        <w:t>Section 6.1-&gt;Chapter 2. Section 6.2-&gt;Chapter 2. Section 6.3-&gt;facilitated diffusion and active transport-&gt;Chapter 2 however Section 6.3-&gt;Na+/K+ pump-&gt;nervous system. Section 6.4-&gt;nervous system. Section 6.5-&gt;endocrine system chapter.</w:t>
      </w:r>
    </w:p>
    <w:p w14:paraId="38FCE4AB" w14:textId="58DD5633" w:rsidR="006D290D" w:rsidRPr="00CF52E2" w:rsidRDefault="006D290D" w:rsidP="00DE47A5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70983D4C" w14:textId="3DDB26B9" w:rsidR="005F7091" w:rsidRPr="00DB76B4" w:rsidRDefault="005F7091" w:rsidP="005F7091">
      <w:pPr>
        <w:pStyle w:val="NoSpacing"/>
        <w:rPr>
          <w:sz w:val="28"/>
          <w:szCs w:val="28"/>
        </w:rPr>
      </w:pPr>
      <w:r w:rsidRPr="00DB76B4">
        <w:rPr>
          <w:sz w:val="28"/>
          <w:szCs w:val="28"/>
        </w:rPr>
        <w:t xml:space="preserve">Chapter 7: </w:t>
      </w:r>
      <w:r w:rsidR="00F83508">
        <w:rPr>
          <w:sz w:val="28"/>
          <w:szCs w:val="28"/>
        </w:rPr>
        <w:t xml:space="preserve">Skip for now: </w:t>
      </w:r>
      <w:r w:rsidRPr="00DB76B4">
        <w:rPr>
          <w:sz w:val="28"/>
          <w:szCs w:val="28"/>
        </w:rPr>
        <w:t xml:space="preserve">G-protein-coupled channels-&gt;endocrine chapter.  </w:t>
      </w:r>
      <w:r w:rsidR="00F83508">
        <w:rPr>
          <w:sz w:val="28"/>
          <w:szCs w:val="28"/>
        </w:rPr>
        <w:t xml:space="preserve">Skip: Three different types of neurons. </w:t>
      </w:r>
      <w:r w:rsidRPr="00DB76B4">
        <w:rPr>
          <w:sz w:val="28"/>
          <w:szCs w:val="28"/>
        </w:rPr>
        <w:t>Skip: Regeneration of a Cut Axon</w:t>
      </w:r>
      <w:r w:rsidR="00F83508">
        <w:rPr>
          <w:sz w:val="28"/>
          <w:szCs w:val="28"/>
        </w:rPr>
        <w:t>.</w:t>
      </w:r>
      <w:r w:rsidRPr="00DB76B4">
        <w:rPr>
          <w:sz w:val="28"/>
          <w:szCs w:val="28"/>
        </w:rPr>
        <w:t xml:space="preserve"> </w:t>
      </w:r>
      <w:r w:rsidR="00F83508">
        <w:rPr>
          <w:sz w:val="28"/>
          <w:szCs w:val="28"/>
        </w:rPr>
        <w:t xml:space="preserve">Skip: Neurotrophins. </w:t>
      </w:r>
      <w:r w:rsidRPr="00DB76B4">
        <w:rPr>
          <w:sz w:val="28"/>
          <w:szCs w:val="28"/>
        </w:rPr>
        <w:t>Skip: Functions of Astrocytes</w:t>
      </w:r>
      <w:r w:rsidR="00F83508">
        <w:rPr>
          <w:sz w:val="28"/>
          <w:szCs w:val="28"/>
        </w:rPr>
        <w:t>-</w:t>
      </w:r>
      <w:r w:rsidRPr="00DB76B4">
        <w:rPr>
          <w:sz w:val="28"/>
          <w:szCs w:val="28"/>
        </w:rPr>
        <w:t xml:space="preserve"> (Regarding Astrocytes-know lecture notes)</w:t>
      </w:r>
      <w:r w:rsidR="00F83508">
        <w:rPr>
          <w:sz w:val="28"/>
          <w:szCs w:val="28"/>
        </w:rPr>
        <w:t>.</w:t>
      </w:r>
      <w:r w:rsidRPr="00DB76B4">
        <w:rPr>
          <w:sz w:val="28"/>
          <w:szCs w:val="28"/>
        </w:rPr>
        <w:t xml:space="preserve"> Skip: Refractory Periods</w:t>
      </w:r>
      <w:r w:rsidR="00F83508">
        <w:rPr>
          <w:sz w:val="28"/>
          <w:szCs w:val="28"/>
        </w:rPr>
        <w:t>.</w:t>
      </w:r>
      <w:r w:rsidRPr="00DB76B4">
        <w:rPr>
          <w:sz w:val="28"/>
          <w:szCs w:val="28"/>
        </w:rPr>
        <w:t xml:space="preserve"> Skip: Cable properties of Neurons</w:t>
      </w:r>
      <w:r w:rsidR="00F83508">
        <w:rPr>
          <w:sz w:val="28"/>
          <w:szCs w:val="28"/>
        </w:rPr>
        <w:t>.</w:t>
      </w:r>
      <w:r w:rsidRPr="00DB76B4">
        <w:rPr>
          <w:sz w:val="28"/>
          <w:szCs w:val="28"/>
        </w:rPr>
        <w:t xml:space="preserve"> Skip: SNARE Complex</w:t>
      </w:r>
      <w:r w:rsidR="00F83508">
        <w:rPr>
          <w:sz w:val="28"/>
          <w:szCs w:val="28"/>
        </w:rPr>
        <w:t xml:space="preserve">. Skip: Second Messengers-cAMP. </w:t>
      </w:r>
      <w:r w:rsidRPr="00DB76B4">
        <w:rPr>
          <w:sz w:val="28"/>
          <w:szCs w:val="28"/>
        </w:rPr>
        <w:t xml:space="preserve"> Skip: nigrostriatal dopamine system</w:t>
      </w:r>
      <w:r w:rsidR="00F83508">
        <w:rPr>
          <w:sz w:val="28"/>
          <w:szCs w:val="28"/>
        </w:rPr>
        <w:t xml:space="preserve"> and </w:t>
      </w:r>
      <w:r w:rsidRPr="00DB76B4">
        <w:rPr>
          <w:sz w:val="28"/>
          <w:szCs w:val="28"/>
        </w:rPr>
        <w:t>mesolimbic dopamine system</w:t>
      </w:r>
      <w:r w:rsidR="00F83508">
        <w:rPr>
          <w:sz w:val="28"/>
          <w:szCs w:val="28"/>
        </w:rPr>
        <w:t xml:space="preserve"> and</w:t>
      </w:r>
      <w:r w:rsidRPr="00DB76B4">
        <w:rPr>
          <w:sz w:val="28"/>
          <w:szCs w:val="28"/>
        </w:rPr>
        <w:t xml:space="preserve"> NMDA receptors</w:t>
      </w:r>
      <w:r w:rsidR="00F83508">
        <w:rPr>
          <w:sz w:val="28"/>
          <w:szCs w:val="28"/>
        </w:rPr>
        <w:t xml:space="preserve"> and</w:t>
      </w:r>
      <w:r w:rsidRPr="00DB76B4">
        <w:rPr>
          <w:sz w:val="28"/>
          <w:szCs w:val="28"/>
        </w:rPr>
        <w:t xml:space="preserve"> AMPA receptors</w:t>
      </w:r>
      <w:r w:rsidR="00F83508">
        <w:rPr>
          <w:sz w:val="28"/>
          <w:szCs w:val="28"/>
        </w:rPr>
        <w:t xml:space="preserve"> and</w:t>
      </w:r>
      <w:r w:rsidRPr="00DB76B4">
        <w:rPr>
          <w:sz w:val="28"/>
          <w:szCs w:val="28"/>
        </w:rPr>
        <w:t xml:space="preserve"> kainite receptors</w:t>
      </w:r>
      <w:r w:rsidR="00F83508">
        <w:rPr>
          <w:sz w:val="28"/>
          <w:szCs w:val="28"/>
        </w:rPr>
        <w:t xml:space="preserve">. SKIPS: Polypeptides as neurotransmitters. SKIP: Endogenous Opioids. SKIP: Neuropeptide Y. SKIP: Endocannabinoids as Neurotransmitters. SKIP: Gases as Neurotransmitters. SKIP: ATP and Adenosine as Neurotransmitters. SKIP: Synaptic Integration. SKIP: Synaptic Plasticity. SKIP: Synaptic Plasticity. SKIP: Synaptic Inhibition. </w:t>
      </w:r>
      <w:r w:rsidRPr="00DB76B4">
        <w:rPr>
          <w:sz w:val="28"/>
          <w:szCs w:val="28"/>
        </w:rPr>
        <w:t xml:space="preserve"> </w:t>
      </w:r>
    </w:p>
    <w:p w14:paraId="3E40D9D0" w14:textId="7C028ACE" w:rsidR="006D290D" w:rsidRPr="00CF52E2" w:rsidRDefault="006D290D" w:rsidP="00DE47A5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2AD152EC" w14:textId="77777777" w:rsidR="000B6DAB" w:rsidRPr="00CF52E2" w:rsidRDefault="006B0947" w:rsidP="000B6DAB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CF52E2">
        <w:rPr>
          <w:rFonts w:asciiTheme="minorHAnsi" w:hAnsiTheme="minorHAnsi" w:cstheme="minorHAnsi"/>
          <w:sz w:val="28"/>
          <w:szCs w:val="28"/>
        </w:rPr>
        <w:t xml:space="preserve">Chapter 8: </w:t>
      </w:r>
      <w:r w:rsidR="000B6DAB" w:rsidRPr="00CF52E2">
        <w:rPr>
          <w:rFonts w:asciiTheme="minorHAnsi" w:hAnsiTheme="minorHAnsi" w:cstheme="minorHAnsi"/>
          <w:sz w:val="28"/>
          <w:szCs w:val="28"/>
        </w:rPr>
        <w:t>Terms To Know: dyskinesia; Huntington’s disease; Parkinson’s disease; Broca’s area; Wernicke’s area; hippocampus; ataxia; reflex arc.</w:t>
      </w:r>
    </w:p>
    <w:p w14:paraId="3B66F5A9" w14:textId="77777777" w:rsidR="000B6DAB" w:rsidRPr="00CF52E2" w:rsidRDefault="000B6DAB" w:rsidP="000B6DAB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CF52E2">
        <w:rPr>
          <w:rFonts w:asciiTheme="minorHAnsi" w:hAnsiTheme="minorHAnsi" w:cstheme="minorHAnsi"/>
          <w:sz w:val="28"/>
          <w:szCs w:val="28"/>
        </w:rPr>
        <w:t>For all 12 pairs of Cranial Nerves: Know the names/functions/how to test/how to identify deficiency.</w:t>
      </w:r>
    </w:p>
    <w:p w14:paraId="2CD17594" w14:textId="13CF8BAE" w:rsidR="006B0947" w:rsidRPr="00CF52E2" w:rsidRDefault="006B0947" w:rsidP="00DE47A5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1C2E4B62" w14:textId="18A62922" w:rsidR="000B6DAB" w:rsidRPr="00CF52E2" w:rsidRDefault="000B6DAB" w:rsidP="00DE47A5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CF52E2">
        <w:rPr>
          <w:rFonts w:asciiTheme="minorHAnsi" w:hAnsiTheme="minorHAnsi" w:cstheme="minorHAnsi"/>
          <w:sz w:val="28"/>
          <w:szCs w:val="28"/>
        </w:rPr>
        <w:t xml:space="preserve">Chapter 9: Terms To Know: cholinergic; adrenergic; catecholamines; </w:t>
      </w:r>
      <w:proofErr w:type="gramStart"/>
      <w:r w:rsidRPr="00CF52E2">
        <w:rPr>
          <w:rFonts w:asciiTheme="minorHAnsi" w:hAnsiTheme="minorHAnsi" w:cstheme="minorHAnsi"/>
          <w:sz w:val="28"/>
          <w:szCs w:val="28"/>
        </w:rPr>
        <w:t>alpha and beta adrenergic</w:t>
      </w:r>
      <w:proofErr w:type="gramEnd"/>
      <w:r w:rsidRPr="00CF52E2">
        <w:rPr>
          <w:rFonts w:asciiTheme="minorHAnsi" w:hAnsiTheme="minorHAnsi" w:cstheme="minorHAnsi"/>
          <w:sz w:val="28"/>
          <w:szCs w:val="28"/>
        </w:rPr>
        <w:t xml:space="preserve"> receptors; beta blockers.</w:t>
      </w:r>
    </w:p>
    <w:p w14:paraId="3984BC4B" w14:textId="65EC61EE" w:rsidR="000B6DAB" w:rsidRPr="00CF52E2" w:rsidRDefault="00D27967" w:rsidP="00DE47A5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CF52E2">
        <w:rPr>
          <w:rFonts w:asciiTheme="minorHAnsi" w:hAnsiTheme="minorHAnsi" w:cstheme="minorHAnsi"/>
          <w:sz w:val="28"/>
          <w:szCs w:val="28"/>
        </w:rPr>
        <w:t>Know: Figure 9.8 and Figure 9.9.</w:t>
      </w:r>
    </w:p>
    <w:p w14:paraId="3875E0EC" w14:textId="77777777" w:rsidR="00D27967" w:rsidRPr="00CF52E2" w:rsidRDefault="00D27967" w:rsidP="00DE47A5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559544BA" w14:textId="77777777" w:rsidR="000B6DAB" w:rsidRPr="00CF52E2" w:rsidRDefault="000B6DAB" w:rsidP="000B6DAB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CF52E2">
        <w:rPr>
          <w:rFonts w:asciiTheme="minorHAnsi" w:hAnsiTheme="minorHAnsi" w:cstheme="minorHAnsi"/>
          <w:sz w:val="28"/>
          <w:szCs w:val="28"/>
        </w:rPr>
        <w:t xml:space="preserve">Chapter 10: Terms To Know: chemoreceptors; photoreceptors; thermoreceptors; mechanoreceptors; </w:t>
      </w:r>
      <w:proofErr w:type="gramStart"/>
      <w:r w:rsidRPr="00CF52E2">
        <w:rPr>
          <w:rFonts w:asciiTheme="minorHAnsi" w:hAnsiTheme="minorHAnsi" w:cstheme="minorHAnsi"/>
          <w:sz w:val="28"/>
          <w:szCs w:val="28"/>
        </w:rPr>
        <w:t>nociceptors;</w:t>
      </w:r>
      <w:proofErr w:type="gramEnd"/>
    </w:p>
    <w:p w14:paraId="5A7A8277" w14:textId="77777777" w:rsidR="000B6DAB" w:rsidRPr="00CF52E2" w:rsidRDefault="000B6DAB" w:rsidP="000B6DAB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CF52E2">
        <w:rPr>
          <w:rFonts w:asciiTheme="minorHAnsi" w:hAnsiTheme="minorHAnsi" w:cstheme="minorHAnsi"/>
          <w:sz w:val="28"/>
          <w:szCs w:val="28"/>
        </w:rPr>
        <w:t>nystagmus; vertigo; cataract; glaucoma; macular degeneration.</w:t>
      </w:r>
    </w:p>
    <w:p w14:paraId="28EBE27A" w14:textId="5E117C2F" w:rsidR="000B6DAB" w:rsidRPr="00CF52E2" w:rsidRDefault="000B6DAB" w:rsidP="000B6DAB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CF52E2">
        <w:rPr>
          <w:rFonts w:asciiTheme="minorHAnsi" w:hAnsiTheme="minorHAnsi" w:cstheme="minorHAnsi"/>
          <w:sz w:val="28"/>
          <w:szCs w:val="28"/>
        </w:rPr>
        <w:t xml:space="preserve">Know </w:t>
      </w:r>
      <w:r w:rsidR="00E245D0" w:rsidRPr="00CF52E2">
        <w:rPr>
          <w:rFonts w:asciiTheme="minorHAnsi" w:hAnsiTheme="minorHAnsi" w:cstheme="minorHAnsi"/>
          <w:sz w:val="28"/>
          <w:szCs w:val="28"/>
        </w:rPr>
        <w:t xml:space="preserve">Section </w:t>
      </w:r>
      <w:r w:rsidRPr="00CF52E2">
        <w:rPr>
          <w:rFonts w:asciiTheme="minorHAnsi" w:hAnsiTheme="minorHAnsi" w:cstheme="minorHAnsi"/>
          <w:sz w:val="28"/>
          <w:szCs w:val="28"/>
        </w:rPr>
        <w:t xml:space="preserve">10.6 – THE EYES AND VISION; Know </w:t>
      </w:r>
      <w:r w:rsidR="00E245D0" w:rsidRPr="00CF52E2">
        <w:rPr>
          <w:rFonts w:asciiTheme="minorHAnsi" w:hAnsiTheme="minorHAnsi" w:cstheme="minorHAnsi"/>
          <w:sz w:val="28"/>
          <w:szCs w:val="28"/>
        </w:rPr>
        <w:t xml:space="preserve">Section </w:t>
      </w:r>
      <w:r w:rsidRPr="00CF52E2">
        <w:rPr>
          <w:rFonts w:asciiTheme="minorHAnsi" w:hAnsiTheme="minorHAnsi" w:cstheme="minorHAnsi"/>
          <w:sz w:val="28"/>
          <w:szCs w:val="28"/>
        </w:rPr>
        <w:t xml:space="preserve">10.7 – RETINA although you can skip: Neural Pathways from the Retina; Skip: Neural Control of Eye </w:t>
      </w:r>
      <w:proofErr w:type="gramStart"/>
      <w:r w:rsidRPr="00CF52E2">
        <w:rPr>
          <w:rFonts w:asciiTheme="minorHAnsi" w:hAnsiTheme="minorHAnsi" w:cstheme="minorHAnsi"/>
          <w:sz w:val="28"/>
          <w:szCs w:val="28"/>
        </w:rPr>
        <w:t>Movements;.</w:t>
      </w:r>
      <w:proofErr w:type="gramEnd"/>
    </w:p>
    <w:p w14:paraId="7C5C3497" w14:textId="0A4E0370" w:rsidR="000B6DAB" w:rsidRPr="00CF52E2" w:rsidRDefault="000B6DAB" w:rsidP="000B6DAB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CF52E2">
        <w:rPr>
          <w:rFonts w:asciiTheme="minorHAnsi" w:hAnsiTheme="minorHAnsi" w:cstheme="minorHAnsi"/>
          <w:sz w:val="28"/>
          <w:szCs w:val="28"/>
        </w:rPr>
        <w:t xml:space="preserve">Skip: 10.8 NEURAL PROCESSING OF VISUAL INFORMATION. </w:t>
      </w:r>
    </w:p>
    <w:p w14:paraId="6FD13099" w14:textId="4079472F" w:rsidR="000B6DAB" w:rsidRPr="00CF52E2" w:rsidRDefault="000B6DAB" w:rsidP="00DE47A5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4A8E8218" w14:textId="0D16C3F0" w:rsidR="00E245D0" w:rsidRPr="00CF52E2" w:rsidRDefault="000B6DAB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CF52E2">
        <w:rPr>
          <w:rFonts w:asciiTheme="minorHAnsi" w:hAnsiTheme="minorHAnsi" w:cstheme="minorHAnsi"/>
          <w:sz w:val="28"/>
          <w:szCs w:val="28"/>
        </w:rPr>
        <w:t xml:space="preserve">Chapter 11: </w:t>
      </w:r>
      <w:r w:rsidR="00E245D0" w:rsidRPr="00CF52E2">
        <w:rPr>
          <w:rFonts w:asciiTheme="minorHAnsi" w:hAnsiTheme="minorHAnsi" w:cstheme="minorHAnsi"/>
          <w:sz w:val="28"/>
          <w:szCs w:val="28"/>
        </w:rPr>
        <w:t xml:space="preserve">Skip: Priming Effects; Desensitization and Downregulation; Mechanism of Steroid Hormone Action; </w:t>
      </w:r>
      <w:r w:rsidR="0095634F" w:rsidRPr="00CF52E2">
        <w:rPr>
          <w:rFonts w:asciiTheme="minorHAnsi" w:hAnsiTheme="minorHAnsi" w:cstheme="minorHAnsi"/>
          <w:sz w:val="28"/>
          <w:szCs w:val="28"/>
        </w:rPr>
        <w:t xml:space="preserve">Figure 11.7; Figure 11.11; Stress and the Adrenal Gland; Pineal Gland; </w:t>
      </w:r>
      <w:r w:rsidR="00E245D0" w:rsidRPr="00CF52E2">
        <w:rPr>
          <w:rFonts w:asciiTheme="minorHAnsi" w:hAnsiTheme="minorHAnsi" w:cstheme="minorHAnsi"/>
          <w:sz w:val="28"/>
          <w:szCs w:val="28"/>
        </w:rPr>
        <w:t>Gastrointestinal Tract</w:t>
      </w:r>
      <w:r w:rsidR="0095634F" w:rsidRPr="00CF52E2">
        <w:rPr>
          <w:rFonts w:asciiTheme="minorHAnsi" w:hAnsiTheme="minorHAnsi" w:cstheme="minorHAnsi"/>
          <w:sz w:val="28"/>
          <w:szCs w:val="28"/>
        </w:rPr>
        <w:t>; Continue to</w:t>
      </w:r>
      <w:r w:rsidR="00E245D0" w:rsidRPr="00CF52E2">
        <w:rPr>
          <w:rFonts w:asciiTheme="minorHAnsi" w:hAnsiTheme="minorHAnsi" w:cstheme="minorHAnsi"/>
          <w:sz w:val="28"/>
          <w:szCs w:val="28"/>
        </w:rPr>
        <w:t xml:space="preserve"> Skip: Gonads and Placenta</w:t>
      </w:r>
      <w:r w:rsidR="0095634F" w:rsidRPr="00CF52E2">
        <w:rPr>
          <w:rFonts w:asciiTheme="minorHAnsi" w:hAnsiTheme="minorHAnsi" w:cstheme="minorHAnsi"/>
          <w:sz w:val="28"/>
          <w:szCs w:val="28"/>
        </w:rPr>
        <w:t>;</w:t>
      </w:r>
      <w:r w:rsidR="00E245D0" w:rsidRPr="00CF52E2">
        <w:rPr>
          <w:rFonts w:asciiTheme="minorHAnsi" w:hAnsiTheme="minorHAnsi" w:cstheme="minorHAnsi"/>
          <w:sz w:val="28"/>
          <w:szCs w:val="28"/>
        </w:rPr>
        <w:t xml:space="preserve"> Skip: 11.7 PARACRINE AND AUTOCRINE REGULATION</w:t>
      </w:r>
      <w:r w:rsidR="0095634F" w:rsidRPr="00CF52E2">
        <w:rPr>
          <w:rFonts w:asciiTheme="minorHAnsi" w:hAnsiTheme="minorHAnsi" w:cstheme="minorHAnsi"/>
          <w:sz w:val="28"/>
          <w:szCs w:val="28"/>
        </w:rPr>
        <w:t>;</w:t>
      </w:r>
      <w:r w:rsidR="00E245D0" w:rsidRPr="00CF52E2">
        <w:rPr>
          <w:rFonts w:asciiTheme="minorHAnsi" w:hAnsiTheme="minorHAnsi" w:cstheme="minorHAnsi"/>
          <w:sz w:val="28"/>
          <w:szCs w:val="28"/>
        </w:rPr>
        <w:t xml:space="preserve"> Skip: Examples of paracrine and autocrine regulation</w:t>
      </w:r>
      <w:r w:rsidR="00C50C16" w:rsidRPr="00CF52E2">
        <w:rPr>
          <w:rFonts w:asciiTheme="minorHAnsi" w:hAnsiTheme="minorHAnsi" w:cstheme="minorHAnsi"/>
          <w:sz w:val="28"/>
          <w:szCs w:val="28"/>
        </w:rPr>
        <w:t>;</w:t>
      </w:r>
      <w:r w:rsidR="00E245D0" w:rsidRPr="00CF52E2">
        <w:rPr>
          <w:rFonts w:asciiTheme="minorHAnsi" w:hAnsiTheme="minorHAnsi" w:cstheme="minorHAnsi"/>
          <w:sz w:val="28"/>
          <w:szCs w:val="28"/>
        </w:rPr>
        <w:t xml:space="preserve"> Skip: prostaglandins.</w:t>
      </w:r>
    </w:p>
    <w:p w14:paraId="1AAEE555" w14:textId="4F6624FE" w:rsidR="00174AD5" w:rsidRPr="00CF52E2" w:rsidRDefault="00C50C16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CF52E2">
        <w:rPr>
          <w:rFonts w:asciiTheme="minorHAnsi" w:hAnsiTheme="minorHAnsi" w:cstheme="minorHAnsi"/>
          <w:sz w:val="28"/>
          <w:szCs w:val="28"/>
        </w:rPr>
        <w:t>Include information from Chapter 6-&gt; Section 6.5.</w:t>
      </w:r>
      <w:r w:rsidR="00DA0D7C" w:rsidRPr="00CF52E2">
        <w:rPr>
          <w:rFonts w:asciiTheme="minorHAnsi" w:hAnsiTheme="minorHAnsi" w:cstheme="minorHAnsi"/>
          <w:sz w:val="28"/>
          <w:szCs w:val="28"/>
        </w:rPr>
        <w:t xml:space="preserve"> Include information on ‘renin-angiotensin-aldosterone system’ from chapter 14</w:t>
      </w:r>
      <w:r w:rsidR="0019549D" w:rsidRPr="00CF52E2">
        <w:rPr>
          <w:rFonts w:asciiTheme="minorHAnsi" w:hAnsiTheme="minorHAnsi" w:cstheme="minorHAnsi"/>
          <w:sz w:val="28"/>
          <w:szCs w:val="28"/>
        </w:rPr>
        <w:t xml:space="preserve"> and 17</w:t>
      </w:r>
      <w:r w:rsidR="004E5D8F" w:rsidRPr="00CF52E2">
        <w:rPr>
          <w:rFonts w:asciiTheme="minorHAnsi" w:hAnsiTheme="minorHAnsi" w:cstheme="minorHAnsi"/>
          <w:sz w:val="28"/>
          <w:szCs w:val="28"/>
        </w:rPr>
        <w:t xml:space="preserve">. Know ‘atrial natriuretic peptide’ from chapter 14. </w:t>
      </w:r>
      <w:r w:rsidR="0019549D" w:rsidRPr="00CF52E2">
        <w:rPr>
          <w:rFonts w:asciiTheme="minorHAnsi" w:hAnsiTheme="minorHAnsi" w:cstheme="minorHAnsi"/>
          <w:sz w:val="28"/>
          <w:szCs w:val="28"/>
        </w:rPr>
        <w:lastRenderedPageBreak/>
        <w:t xml:space="preserve">Know from chapter 19: </w:t>
      </w:r>
      <w:r w:rsidR="004804F4" w:rsidRPr="00CF52E2">
        <w:rPr>
          <w:rFonts w:asciiTheme="minorHAnsi" w:hAnsiTheme="minorHAnsi" w:cstheme="minorHAnsi"/>
          <w:sz w:val="28"/>
          <w:szCs w:val="28"/>
        </w:rPr>
        <w:t>‘</w:t>
      </w:r>
      <w:r w:rsidR="0019549D" w:rsidRPr="00CF52E2">
        <w:rPr>
          <w:rFonts w:asciiTheme="minorHAnsi" w:hAnsiTheme="minorHAnsi" w:cstheme="minorHAnsi"/>
          <w:sz w:val="28"/>
          <w:szCs w:val="28"/>
        </w:rPr>
        <w:t>insulin</w:t>
      </w:r>
      <w:r w:rsidR="004804F4" w:rsidRPr="00CF52E2">
        <w:rPr>
          <w:rFonts w:asciiTheme="minorHAnsi" w:hAnsiTheme="minorHAnsi" w:cstheme="minorHAnsi"/>
          <w:sz w:val="28"/>
          <w:szCs w:val="28"/>
        </w:rPr>
        <w:t>’</w:t>
      </w:r>
      <w:r w:rsidR="0019549D" w:rsidRPr="00CF52E2">
        <w:rPr>
          <w:rFonts w:asciiTheme="minorHAnsi" w:hAnsiTheme="minorHAnsi" w:cstheme="minorHAnsi"/>
          <w:sz w:val="28"/>
          <w:szCs w:val="28"/>
        </w:rPr>
        <w:t xml:space="preserve"> and </w:t>
      </w:r>
      <w:r w:rsidR="004804F4" w:rsidRPr="00CF52E2">
        <w:rPr>
          <w:rFonts w:asciiTheme="minorHAnsi" w:hAnsiTheme="minorHAnsi" w:cstheme="minorHAnsi"/>
          <w:sz w:val="28"/>
          <w:szCs w:val="28"/>
        </w:rPr>
        <w:t>‘</w:t>
      </w:r>
      <w:r w:rsidR="0019549D" w:rsidRPr="00CF52E2">
        <w:rPr>
          <w:rFonts w:asciiTheme="minorHAnsi" w:hAnsiTheme="minorHAnsi" w:cstheme="minorHAnsi"/>
          <w:sz w:val="28"/>
          <w:szCs w:val="28"/>
        </w:rPr>
        <w:t>glucagon</w:t>
      </w:r>
      <w:r w:rsidR="004804F4" w:rsidRPr="00CF52E2">
        <w:rPr>
          <w:rFonts w:asciiTheme="minorHAnsi" w:hAnsiTheme="minorHAnsi" w:cstheme="minorHAnsi"/>
          <w:sz w:val="28"/>
          <w:szCs w:val="28"/>
        </w:rPr>
        <w:t>’</w:t>
      </w:r>
      <w:r w:rsidR="0019549D" w:rsidRPr="00CF52E2">
        <w:rPr>
          <w:rFonts w:asciiTheme="minorHAnsi" w:hAnsiTheme="minorHAnsi" w:cstheme="minorHAnsi"/>
          <w:sz w:val="28"/>
          <w:szCs w:val="28"/>
        </w:rPr>
        <w:t xml:space="preserve"> and </w:t>
      </w:r>
      <w:r w:rsidR="004804F4" w:rsidRPr="00CF52E2">
        <w:rPr>
          <w:rFonts w:asciiTheme="minorHAnsi" w:hAnsiTheme="minorHAnsi" w:cstheme="minorHAnsi"/>
          <w:sz w:val="28"/>
          <w:szCs w:val="28"/>
        </w:rPr>
        <w:t>‘</w:t>
      </w:r>
      <w:r w:rsidR="0019549D" w:rsidRPr="00CF52E2">
        <w:rPr>
          <w:rFonts w:asciiTheme="minorHAnsi" w:hAnsiTheme="minorHAnsi" w:cstheme="minorHAnsi"/>
          <w:sz w:val="28"/>
          <w:szCs w:val="28"/>
        </w:rPr>
        <w:t xml:space="preserve">adrenal </w:t>
      </w:r>
      <w:proofErr w:type="gramStart"/>
      <w:r w:rsidR="0019549D" w:rsidRPr="00CF52E2">
        <w:rPr>
          <w:rFonts w:asciiTheme="minorHAnsi" w:hAnsiTheme="minorHAnsi" w:cstheme="minorHAnsi"/>
          <w:sz w:val="28"/>
          <w:szCs w:val="28"/>
        </w:rPr>
        <w:t>hormones</w:t>
      </w:r>
      <w:r w:rsidR="004804F4" w:rsidRPr="00CF52E2">
        <w:rPr>
          <w:rFonts w:asciiTheme="minorHAnsi" w:hAnsiTheme="minorHAnsi" w:cstheme="minorHAnsi"/>
          <w:sz w:val="28"/>
          <w:szCs w:val="28"/>
        </w:rPr>
        <w:t>’</w:t>
      </w:r>
      <w:proofErr w:type="gramEnd"/>
      <w:r w:rsidR="0019549D" w:rsidRPr="00CF52E2">
        <w:rPr>
          <w:rFonts w:asciiTheme="minorHAnsi" w:hAnsiTheme="minorHAnsi" w:cstheme="minorHAnsi"/>
          <w:sz w:val="28"/>
          <w:szCs w:val="28"/>
        </w:rPr>
        <w:t xml:space="preserve"> and </w:t>
      </w:r>
      <w:r w:rsidR="004804F4" w:rsidRPr="00CF52E2">
        <w:rPr>
          <w:rFonts w:asciiTheme="minorHAnsi" w:hAnsiTheme="minorHAnsi" w:cstheme="minorHAnsi"/>
          <w:sz w:val="28"/>
          <w:szCs w:val="28"/>
        </w:rPr>
        <w:t>‘</w:t>
      </w:r>
      <w:r w:rsidR="0019549D" w:rsidRPr="00CF52E2">
        <w:rPr>
          <w:rFonts w:asciiTheme="minorHAnsi" w:hAnsiTheme="minorHAnsi" w:cstheme="minorHAnsi"/>
          <w:sz w:val="28"/>
          <w:szCs w:val="28"/>
        </w:rPr>
        <w:t>thyroxine</w:t>
      </w:r>
      <w:r w:rsidR="004804F4" w:rsidRPr="00CF52E2">
        <w:rPr>
          <w:rFonts w:asciiTheme="minorHAnsi" w:hAnsiTheme="minorHAnsi" w:cstheme="minorHAnsi"/>
          <w:sz w:val="28"/>
          <w:szCs w:val="28"/>
        </w:rPr>
        <w:t>’</w:t>
      </w:r>
      <w:r w:rsidR="0019549D" w:rsidRPr="00CF52E2">
        <w:rPr>
          <w:rFonts w:asciiTheme="minorHAnsi" w:hAnsiTheme="minorHAnsi" w:cstheme="minorHAnsi"/>
          <w:sz w:val="28"/>
          <w:szCs w:val="28"/>
        </w:rPr>
        <w:t xml:space="preserve"> and </w:t>
      </w:r>
      <w:r w:rsidR="004804F4" w:rsidRPr="00CF52E2">
        <w:rPr>
          <w:rFonts w:asciiTheme="minorHAnsi" w:hAnsiTheme="minorHAnsi" w:cstheme="minorHAnsi"/>
          <w:sz w:val="28"/>
          <w:szCs w:val="28"/>
        </w:rPr>
        <w:t>‘</w:t>
      </w:r>
      <w:r w:rsidR="0019549D" w:rsidRPr="00CF52E2">
        <w:rPr>
          <w:rFonts w:asciiTheme="minorHAnsi" w:hAnsiTheme="minorHAnsi" w:cstheme="minorHAnsi"/>
          <w:sz w:val="28"/>
          <w:szCs w:val="28"/>
        </w:rPr>
        <w:t>growth hormone</w:t>
      </w:r>
      <w:r w:rsidR="004804F4" w:rsidRPr="00CF52E2">
        <w:rPr>
          <w:rFonts w:asciiTheme="minorHAnsi" w:hAnsiTheme="minorHAnsi" w:cstheme="minorHAnsi"/>
          <w:sz w:val="28"/>
          <w:szCs w:val="28"/>
        </w:rPr>
        <w:t xml:space="preserve">’ and ‘1,25-dihydroxyvitamin-D3’. </w:t>
      </w:r>
      <w:r w:rsidR="00174AD5" w:rsidRPr="00CF52E2">
        <w:rPr>
          <w:rFonts w:asciiTheme="minorHAnsi" w:hAnsiTheme="minorHAnsi" w:cstheme="minorHAnsi"/>
          <w:sz w:val="28"/>
          <w:szCs w:val="28"/>
        </w:rPr>
        <w:t>Know from the end of Chapter 20 (reproduction) ‘prolactin’ and ‘oxytocin’.</w:t>
      </w:r>
    </w:p>
    <w:p w14:paraId="2677DBF3" w14:textId="77777777" w:rsidR="00174AD5" w:rsidRPr="00CF52E2" w:rsidRDefault="00174AD5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6C687F1C" w14:textId="3A14BDEE" w:rsidR="005422C1" w:rsidRPr="00CF52E2" w:rsidRDefault="00C50C16" w:rsidP="005422C1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CF52E2">
        <w:rPr>
          <w:rFonts w:asciiTheme="minorHAnsi" w:hAnsiTheme="minorHAnsi" w:cstheme="minorHAnsi"/>
          <w:sz w:val="28"/>
          <w:szCs w:val="28"/>
        </w:rPr>
        <w:t xml:space="preserve">Chapter 12: </w:t>
      </w:r>
      <w:r w:rsidR="005422C1" w:rsidRPr="00CF52E2">
        <w:rPr>
          <w:rFonts w:asciiTheme="minorHAnsi" w:hAnsiTheme="minorHAnsi" w:cstheme="minorHAnsi"/>
          <w:sz w:val="28"/>
          <w:szCs w:val="28"/>
        </w:rPr>
        <w:t xml:space="preserve">Know Sections 12.1; 12.2; </w:t>
      </w:r>
      <w:r w:rsidR="00637A34" w:rsidRPr="00CF52E2">
        <w:rPr>
          <w:rFonts w:asciiTheme="minorHAnsi" w:hAnsiTheme="minorHAnsi" w:cstheme="minorHAnsi"/>
          <w:sz w:val="28"/>
          <w:szCs w:val="28"/>
        </w:rPr>
        <w:t>12.3; 12.4 but skip the books explanation of ‘Slow- and Fast-Twitch Fibers’, understand my lecture notes on ‘slow and fast twitch fibers’ only; Skip in Section 12.4: ‘Adaptations of Muscles to Exercise Training’; Skip: ‘Muscle Damage and Repair’; Skip: Section 12.5 except know ‘The Monosynaptic Stretch Reflex’; Know: Section 12.6.</w:t>
      </w:r>
      <w:r w:rsidR="005422C1" w:rsidRPr="00CF52E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EA14324" w14:textId="77777777" w:rsidR="005422C1" w:rsidRPr="00CF52E2" w:rsidRDefault="005422C1" w:rsidP="005422C1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1E0CF523" w14:textId="06616271" w:rsidR="00C50C16" w:rsidRPr="00CF52E2" w:rsidRDefault="00637A34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CF52E2">
        <w:rPr>
          <w:rFonts w:asciiTheme="minorHAnsi" w:hAnsiTheme="minorHAnsi" w:cstheme="minorHAnsi"/>
          <w:sz w:val="28"/>
          <w:szCs w:val="28"/>
        </w:rPr>
        <w:t xml:space="preserve">Chapter 13: </w:t>
      </w:r>
      <w:r w:rsidR="00606AC8" w:rsidRPr="00CF52E2">
        <w:rPr>
          <w:rFonts w:asciiTheme="minorHAnsi" w:hAnsiTheme="minorHAnsi" w:cstheme="minorHAnsi"/>
          <w:sz w:val="28"/>
          <w:szCs w:val="28"/>
        </w:rPr>
        <w:t xml:space="preserve">You do not need to memorize Table 13.1. Skip: ‘Regulation of Leukopoiesis’; ‘Regulation of Erythropoiesis’; Figure 13.4 except know the reticulocyte matures into the erythrocyte; </w:t>
      </w:r>
      <w:proofErr w:type="spellStart"/>
      <w:r w:rsidR="00606AC8" w:rsidRPr="00CF52E2">
        <w:rPr>
          <w:rFonts w:asciiTheme="minorHAnsi" w:hAnsiTheme="minorHAnsi" w:cstheme="minorHAnsi"/>
          <w:sz w:val="28"/>
          <w:szCs w:val="28"/>
        </w:rPr>
        <w:t>ferroportin</w:t>
      </w:r>
      <w:proofErr w:type="spellEnd"/>
      <w:r w:rsidR="00606AC8" w:rsidRPr="00CF52E2">
        <w:rPr>
          <w:rFonts w:asciiTheme="minorHAnsi" w:hAnsiTheme="minorHAnsi" w:cstheme="minorHAnsi"/>
          <w:sz w:val="28"/>
          <w:szCs w:val="28"/>
        </w:rPr>
        <w:t>; Table 13.5. Continue to Skip: rivaroxaban; hepcidin. Regarding Table 13.4 and Figure 13.9: know lecture notes for exam. Skip: HCN channels. Skip: Types of Capillaries. Skip: C-reactive protein.</w:t>
      </w:r>
    </w:p>
    <w:p w14:paraId="610A2A64" w14:textId="5E093803" w:rsidR="002E32A4" w:rsidRPr="00CF52E2" w:rsidRDefault="002E32A4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22B6A455" w14:textId="6FCE9EA2" w:rsidR="002E32A4" w:rsidRPr="00CF52E2" w:rsidRDefault="005F2385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CF52E2">
        <w:rPr>
          <w:rFonts w:asciiTheme="minorHAnsi" w:hAnsiTheme="minorHAnsi" w:cstheme="minorHAnsi"/>
          <w:sz w:val="28"/>
          <w:szCs w:val="28"/>
        </w:rPr>
        <w:t>Chapter 14: Skip: chronotropic effect; Table 14.1</w:t>
      </w:r>
      <w:proofErr w:type="gramStart"/>
      <w:r w:rsidRPr="00CF52E2">
        <w:rPr>
          <w:rFonts w:asciiTheme="minorHAnsi" w:hAnsiTheme="minorHAnsi" w:cstheme="minorHAnsi"/>
          <w:sz w:val="28"/>
          <w:szCs w:val="28"/>
        </w:rPr>
        <w:t>;  Skip</w:t>
      </w:r>
      <w:proofErr w:type="gramEnd"/>
      <w:r w:rsidRPr="00CF52E2">
        <w:rPr>
          <w:rFonts w:asciiTheme="minorHAnsi" w:hAnsiTheme="minorHAnsi" w:cstheme="minorHAnsi"/>
          <w:sz w:val="28"/>
          <w:szCs w:val="28"/>
        </w:rPr>
        <w:t>: Anrep effect; Figure 14.7.  Skip: Extrinsic control of contractility. Skip: PARACRINE REGULATOIN of BLOOD FLOW. Skip: INTRINSIC REGULATION of BLOOD FLOW. Skip: 14.4 BLOOD FLOW TO THE HEART AND SKELETAL MUSCLES. Skip: 14.5 BLOOD FLOW TO THE BRAIN AND SKIN.</w:t>
      </w:r>
      <w:r w:rsidR="00747E34" w:rsidRPr="00CF52E2">
        <w:rPr>
          <w:rFonts w:asciiTheme="minorHAnsi" w:hAnsiTheme="minorHAnsi" w:cstheme="minorHAnsi"/>
          <w:sz w:val="28"/>
          <w:szCs w:val="28"/>
        </w:rPr>
        <w:t xml:space="preserve"> Skip: Table 14.9; 14.10; 14.11; 14.12.</w:t>
      </w:r>
    </w:p>
    <w:p w14:paraId="64A88F01" w14:textId="318317C5" w:rsidR="00747E34" w:rsidRPr="00CF52E2" w:rsidRDefault="00747E34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0D33A474" w14:textId="780831AE" w:rsidR="00747E34" w:rsidRPr="00CF52E2" w:rsidRDefault="00747E34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CF52E2">
        <w:rPr>
          <w:rFonts w:asciiTheme="minorHAnsi" w:hAnsiTheme="minorHAnsi" w:cstheme="minorHAnsi"/>
          <w:sz w:val="28"/>
          <w:szCs w:val="28"/>
        </w:rPr>
        <w:t xml:space="preserve">Chapter 15: </w:t>
      </w:r>
      <w:r w:rsidR="005F5BD3" w:rsidRPr="00CF52E2">
        <w:rPr>
          <w:rFonts w:asciiTheme="minorHAnsi" w:hAnsiTheme="minorHAnsi" w:cstheme="minorHAnsi"/>
          <w:sz w:val="28"/>
          <w:szCs w:val="28"/>
        </w:rPr>
        <w:t>skip</w:t>
      </w:r>
      <w:r w:rsidR="00265EF7" w:rsidRPr="00CF52E2">
        <w:rPr>
          <w:rFonts w:asciiTheme="minorHAnsi" w:hAnsiTheme="minorHAnsi" w:cstheme="minorHAnsi"/>
          <w:sz w:val="28"/>
          <w:szCs w:val="28"/>
        </w:rPr>
        <w:t>:</w:t>
      </w:r>
      <w:r w:rsidR="005F5BD3" w:rsidRPr="00CF52E2">
        <w:rPr>
          <w:rFonts w:asciiTheme="minorHAnsi" w:hAnsiTheme="minorHAnsi" w:cstheme="minorHAnsi"/>
          <w:sz w:val="28"/>
          <w:szCs w:val="28"/>
        </w:rPr>
        <w:t xml:space="preserve"> ‘</w:t>
      </w:r>
      <w:r w:rsidR="00265EF7" w:rsidRPr="00CF52E2">
        <w:rPr>
          <w:rFonts w:asciiTheme="minorHAnsi" w:hAnsiTheme="minorHAnsi" w:cstheme="minorHAnsi"/>
          <w:sz w:val="28"/>
          <w:szCs w:val="28"/>
        </w:rPr>
        <w:t xml:space="preserve">Activation of Innate Immunity’; know: phagocytosis; know: ‘fever’; know: ‘interferons’; know: ‘Adaptive Immunity’; know: ‘lymphocytes and lymphoid organs’; </w:t>
      </w:r>
      <w:r w:rsidR="00F45B5C" w:rsidRPr="00CF52E2">
        <w:rPr>
          <w:rFonts w:asciiTheme="minorHAnsi" w:hAnsiTheme="minorHAnsi" w:cstheme="minorHAnsi"/>
          <w:sz w:val="28"/>
          <w:szCs w:val="28"/>
        </w:rPr>
        <w:t xml:space="preserve">know: ‘local inflammation’; Know: 15.2; Know: 15.3 but skip: ‘perforins’ and ‘granzymes’ </w:t>
      </w:r>
      <w:r w:rsidR="00257BA7" w:rsidRPr="00CF52E2">
        <w:rPr>
          <w:rFonts w:asciiTheme="minorHAnsi" w:hAnsiTheme="minorHAnsi" w:cstheme="minorHAnsi"/>
          <w:sz w:val="28"/>
          <w:szCs w:val="28"/>
        </w:rPr>
        <w:t xml:space="preserve">and ‘lymphokines’; skip: ’15.4’; skip: ’15.5’; </w:t>
      </w:r>
      <w:r w:rsidR="000D3425" w:rsidRPr="00CF52E2">
        <w:rPr>
          <w:rFonts w:asciiTheme="minorHAnsi" w:hAnsiTheme="minorHAnsi" w:cstheme="minorHAnsi"/>
          <w:sz w:val="28"/>
          <w:szCs w:val="28"/>
        </w:rPr>
        <w:t>skip: ’15.6’.</w:t>
      </w:r>
    </w:p>
    <w:p w14:paraId="6D66DAA4" w14:textId="1DDEBE4A" w:rsidR="000D3425" w:rsidRPr="00CF52E2" w:rsidRDefault="000D3425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0536E857" w14:textId="0E6A4F8D" w:rsidR="000D3425" w:rsidRPr="00CF52E2" w:rsidRDefault="003E1276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CF52E2">
        <w:rPr>
          <w:rFonts w:asciiTheme="minorHAnsi" w:hAnsiTheme="minorHAnsi" w:cstheme="minorHAnsi"/>
          <w:sz w:val="28"/>
          <w:szCs w:val="28"/>
        </w:rPr>
        <w:t xml:space="preserve">Chapter 16: skip: ‘Boyle’s Law’; skip: ‘surface tension’; skip: ‘Law of Laplace’; </w:t>
      </w:r>
      <w:r w:rsidR="008B38BB" w:rsidRPr="00CF52E2">
        <w:rPr>
          <w:rFonts w:asciiTheme="minorHAnsi" w:hAnsiTheme="minorHAnsi" w:cstheme="minorHAnsi"/>
          <w:sz w:val="28"/>
          <w:szCs w:val="28"/>
        </w:rPr>
        <w:t xml:space="preserve">skip: ‘Dalton’s Law’; skip: ‘calculation of Po2’; skip: ‘partial pressures of gases in blood’; skip: ‘blood gas measurements’; </w:t>
      </w:r>
      <w:r w:rsidR="0038658D" w:rsidRPr="00CF52E2">
        <w:rPr>
          <w:rFonts w:asciiTheme="minorHAnsi" w:hAnsiTheme="minorHAnsi" w:cstheme="minorHAnsi"/>
          <w:sz w:val="28"/>
          <w:szCs w:val="28"/>
        </w:rPr>
        <w:t>skip: ‘disorders caused by high partial pressures of gases’; in 16.5 only know: ‘effects of blood Pco2 and pH on ventilation’ and ‘</w:t>
      </w:r>
      <w:r w:rsidR="00064D21" w:rsidRPr="00CF52E2">
        <w:rPr>
          <w:rFonts w:asciiTheme="minorHAnsi" w:hAnsiTheme="minorHAnsi" w:cstheme="minorHAnsi"/>
          <w:sz w:val="28"/>
          <w:szCs w:val="28"/>
        </w:rPr>
        <w:t xml:space="preserve">chemoreceptors in the medulla’; skip: ‘effect of 2,3-DPG on oxygen transport’; skip: ‘muscle myoglobin’; </w:t>
      </w:r>
      <w:r w:rsidR="000A03F4" w:rsidRPr="00CF52E2">
        <w:rPr>
          <w:rFonts w:asciiTheme="minorHAnsi" w:hAnsiTheme="minorHAnsi" w:cstheme="minorHAnsi"/>
          <w:sz w:val="28"/>
          <w:szCs w:val="28"/>
        </w:rPr>
        <w:t>skip: ‘the chloride shift’; skip: ‘the reverse chloride shift’; skip: ’16.9’.</w:t>
      </w:r>
    </w:p>
    <w:p w14:paraId="1F7A7E1C" w14:textId="3944C041" w:rsidR="000A03F4" w:rsidRPr="00CF52E2" w:rsidRDefault="000A03F4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1D904D6A" w14:textId="555CD303" w:rsidR="000A03F4" w:rsidRPr="00CF52E2" w:rsidRDefault="00FA66A9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CF52E2">
        <w:rPr>
          <w:rFonts w:asciiTheme="minorHAnsi" w:hAnsiTheme="minorHAnsi" w:cstheme="minorHAnsi"/>
          <w:sz w:val="28"/>
          <w:szCs w:val="28"/>
        </w:rPr>
        <w:t xml:space="preserve">Chapter 17: </w:t>
      </w:r>
      <w:r w:rsidR="00CA10C1" w:rsidRPr="00CF52E2">
        <w:rPr>
          <w:rFonts w:asciiTheme="minorHAnsi" w:hAnsiTheme="minorHAnsi" w:cstheme="minorHAnsi"/>
          <w:sz w:val="28"/>
          <w:szCs w:val="28"/>
        </w:rPr>
        <w:t xml:space="preserve">skip: ‘control of micturition’; skip: ‘effects of urea’; </w:t>
      </w:r>
      <w:r w:rsidR="004A6589" w:rsidRPr="00CF52E2">
        <w:rPr>
          <w:rFonts w:asciiTheme="minorHAnsi" w:hAnsiTheme="minorHAnsi" w:cstheme="minorHAnsi"/>
          <w:sz w:val="28"/>
          <w:szCs w:val="28"/>
        </w:rPr>
        <w:t xml:space="preserve">skip: ’17.4’; skip: ‘potassium secretion’; skip: ‘relationship between Na+, K+, and H+’; </w:t>
      </w:r>
      <w:r w:rsidR="002D54B7" w:rsidRPr="00CF52E2">
        <w:rPr>
          <w:rFonts w:asciiTheme="minorHAnsi" w:hAnsiTheme="minorHAnsi" w:cstheme="minorHAnsi"/>
          <w:sz w:val="28"/>
          <w:szCs w:val="28"/>
        </w:rPr>
        <w:t>skip: ‘reabsorption of bicarbonate and secretion of H+’.</w:t>
      </w:r>
    </w:p>
    <w:p w14:paraId="6517F068" w14:textId="626EA936" w:rsidR="002D54B7" w:rsidRPr="00CF52E2" w:rsidRDefault="002D54B7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4A5E57E1" w14:textId="696C3BE7" w:rsidR="002D54B7" w:rsidRPr="00CF52E2" w:rsidRDefault="002D54B7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CF52E2">
        <w:rPr>
          <w:rFonts w:asciiTheme="minorHAnsi" w:hAnsiTheme="minorHAnsi" w:cstheme="minorHAnsi"/>
          <w:sz w:val="28"/>
          <w:szCs w:val="28"/>
        </w:rPr>
        <w:t xml:space="preserve">Chapter 18: </w:t>
      </w:r>
      <w:r w:rsidR="00AB6AEB" w:rsidRPr="00CF52E2">
        <w:rPr>
          <w:rFonts w:asciiTheme="minorHAnsi" w:hAnsiTheme="minorHAnsi" w:cstheme="minorHAnsi"/>
          <w:sz w:val="28"/>
          <w:szCs w:val="28"/>
        </w:rPr>
        <w:t xml:space="preserve">skip: ‘ghrelin’; </w:t>
      </w:r>
      <w:r w:rsidR="00A34E9E" w:rsidRPr="00CF52E2">
        <w:rPr>
          <w:rFonts w:asciiTheme="minorHAnsi" w:hAnsiTheme="minorHAnsi" w:cstheme="minorHAnsi"/>
          <w:sz w:val="28"/>
          <w:szCs w:val="28"/>
        </w:rPr>
        <w:t>skip: ‘pepsin and hydrochloric acid secretion’; skip: ‘Paneth cells’ and ‘antimicrobial peptides’ and ‘</w:t>
      </w:r>
      <w:r w:rsidR="00444F06" w:rsidRPr="00CF52E2">
        <w:rPr>
          <w:rFonts w:asciiTheme="minorHAnsi" w:hAnsiTheme="minorHAnsi" w:cstheme="minorHAnsi"/>
          <w:sz w:val="28"/>
          <w:szCs w:val="28"/>
        </w:rPr>
        <w:t>intestinal stem cells’; skip: ‘slow waves’ and ‘interstitial cells of Cajal’; skip: ‘GALT’;</w:t>
      </w:r>
      <w:r w:rsidR="000A4E19" w:rsidRPr="00CF52E2">
        <w:rPr>
          <w:rFonts w:asciiTheme="minorHAnsi" w:hAnsiTheme="minorHAnsi" w:cstheme="minorHAnsi"/>
          <w:sz w:val="28"/>
          <w:szCs w:val="28"/>
        </w:rPr>
        <w:t xml:space="preserve"> skip: ‘CFTR’; skip: ’18.6 – only know the function of CCK’</w:t>
      </w:r>
      <w:r w:rsidR="00691308" w:rsidRPr="00CF52E2">
        <w:rPr>
          <w:rFonts w:asciiTheme="minorHAnsi" w:hAnsiTheme="minorHAnsi" w:cstheme="minorHAnsi"/>
          <w:sz w:val="28"/>
          <w:szCs w:val="28"/>
        </w:rPr>
        <w:t>.</w:t>
      </w:r>
    </w:p>
    <w:p w14:paraId="294A0042" w14:textId="16F8A2B2" w:rsidR="00691308" w:rsidRPr="00CF52E2" w:rsidRDefault="00691308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5B863B6A" w14:textId="70CCABAF" w:rsidR="00691308" w:rsidRPr="00CF52E2" w:rsidRDefault="00691308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CF52E2">
        <w:rPr>
          <w:rFonts w:asciiTheme="minorHAnsi" w:hAnsiTheme="minorHAnsi" w:cstheme="minorHAnsi"/>
          <w:sz w:val="28"/>
          <w:szCs w:val="28"/>
        </w:rPr>
        <w:lastRenderedPageBreak/>
        <w:t xml:space="preserve">Chapter 19: </w:t>
      </w:r>
      <w:r w:rsidR="000F7375" w:rsidRPr="00CF52E2">
        <w:rPr>
          <w:rFonts w:asciiTheme="minorHAnsi" w:hAnsiTheme="minorHAnsi" w:cstheme="minorHAnsi"/>
          <w:sz w:val="28"/>
          <w:szCs w:val="28"/>
        </w:rPr>
        <w:t>skip: ‘free radical</w:t>
      </w:r>
      <w:r w:rsidR="00120965" w:rsidRPr="00CF52E2">
        <w:rPr>
          <w:rFonts w:asciiTheme="minorHAnsi" w:hAnsiTheme="minorHAnsi" w:cstheme="minorHAnsi"/>
          <w:sz w:val="28"/>
          <w:szCs w:val="28"/>
        </w:rPr>
        <w:t>s</w:t>
      </w:r>
      <w:r w:rsidR="000F7375" w:rsidRPr="00CF52E2">
        <w:rPr>
          <w:rFonts w:asciiTheme="minorHAnsi" w:hAnsiTheme="minorHAnsi" w:cstheme="minorHAnsi"/>
          <w:sz w:val="28"/>
          <w:szCs w:val="28"/>
        </w:rPr>
        <w:t xml:space="preserve"> and antioxidants’; </w:t>
      </w:r>
      <w:r w:rsidR="00120965" w:rsidRPr="00CF52E2">
        <w:rPr>
          <w:rFonts w:asciiTheme="minorHAnsi" w:hAnsiTheme="minorHAnsi" w:cstheme="minorHAnsi"/>
          <w:sz w:val="28"/>
          <w:szCs w:val="28"/>
        </w:rPr>
        <w:t xml:space="preserve">skip: ’19.2 – only know ‘BMI’ and ‘BMR’; </w:t>
      </w:r>
      <w:r w:rsidR="007F3F86" w:rsidRPr="00CF52E2">
        <w:rPr>
          <w:rFonts w:asciiTheme="minorHAnsi" w:hAnsiTheme="minorHAnsi" w:cstheme="minorHAnsi"/>
          <w:sz w:val="28"/>
          <w:szCs w:val="28"/>
        </w:rPr>
        <w:t>skip: ‘effects of glucose and amino acids’; skip: ‘effects of autonomic nerves</w:t>
      </w:r>
      <w:r w:rsidR="009073C2" w:rsidRPr="00CF52E2">
        <w:rPr>
          <w:rFonts w:asciiTheme="minorHAnsi" w:hAnsiTheme="minorHAnsi" w:cstheme="minorHAnsi"/>
          <w:sz w:val="28"/>
          <w:szCs w:val="28"/>
        </w:rPr>
        <w:t xml:space="preserve"> and somatostatin</w:t>
      </w:r>
      <w:r w:rsidR="007F3F86" w:rsidRPr="00CF52E2">
        <w:rPr>
          <w:rFonts w:asciiTheme="minorHAnsi" w:hAnsiTheme="minorHAnsi" w:cstheme="minorHAnsi"/>
          <w:sz w:val="28"/>
          <w:szCs w:val="28"/>
        </w:rPr>
        <w:t xml:space="preserve">’; skip: ‘effects of intestinal hormones’; </w:t>
      </w:r>
      <w:r w:rsidR="00F545AD" w:rsidRPr="00CF52E2">
        <w:rPr>
          <w:rFonts w:asciiTheme="minorHAnsi" w:hAnsiTheme="minorHAnsi" w:cstheme="minorHAnsi"/>
          <w:sz w:val="28"/>
          <w:szCs w:val="28"/>
        </w:rPr>
        <w:t>skip: ‘somatomedins’; skip: ‘FGFR3’; skip: ‘M-CS’; skip: ‘</w:t>
      </w:r>
      <w:r w:rsidR="009339F7" w:rsidRPr="00CF52E2">
        <w:rPr>
          <w:rFonts w:asciiTheme="minorHAnsi" w:hAnsiTheme="minorHAnsi" w:cstheme="minorHAnsi"/>
          <w:sz w:val="28"/>
          <w:szCs w:val="28"/>
        </w:rPr>
        <w:t xml:space="preserve">RANK’ and ‘RANKL’; </w:t>
      </w:r>
      <w:r w:rsidR="00801594" w:rsidRPr="00CF52E2">
        <w:rPr>
          <w:rFonts w:asciiTheme="minorHAnsi" w:hAnsiTheme="minorHAnsi" w:cstheme="minorHAnsi"/>
          <w:sz w:val="28"/>
          <w:szCs w:val="28"/>
        </w:rPr>
        <w:t>skip: ‘osteocalcin’; skip: ‘negative feedback control of calcium and phosphate balance’.</w:t>
      </w:r>
    </w:p>
    <w:p w14:paraId="00365B44" w14:textId="4057FAF9" w:rsidR="00801594" w:rsidRPr="00CF52E2" w:rsidRDefault="00801594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0A43EFF0" w14:textId="5D713B80" w:rsidR="00801594" w:rsidRPr="00CF52E2" w:rsidRDefault="00801594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CF52E2">
        <w:rPr>
          <w:rFonts w:asciiTheme="minorHAnsi" w:hAnsiTheme="minorHAnsi" w:cstheme="minorHAnsi"/>
          <w:sz w:val="28"/>
          <w:szCs w:val="28"/>
        </w:rPr>
        <w:t xml:space="preserve">Chapter 20: </w:t>
      </w:r>
      <w:r w:rsidR="002827B1" w:rsidRPr="00CF52E2">
        <w:rPr>
          <w:rFonts w:asciiTheme="minorHAnsi" w:hAnsiTheme="minorHAnsi" w:cstheme="minorHAnsi"/>
          <w:sz w:val="28"/>
          <w:szCs w:val="28"/>
        </w:rPr>
        <w:t>skip: ‘</w:t>
      </w:r>
      <w:r w:rsidR="006228A1" w:rsidRPr="00CF52E2">
        <w:rPr>
          <w:rFonts w:asciiTheme="minorHAnsi" w:hAnsiTheme="minorHAnsi" w:cstheme="minorHAnsi"/>
          <w:sz w:val="28"/>
          <w:szCs w:val="28"/>
        </w:rPr>
        <w:t>alleles and genomic</w:t>
      </w:r>
      <w:r w:rsidR="002827B1" w:rsidRPr="00CF52E2">
        <w:rPr>
          <w:rFonts w:asciiTheme="minorHAnsi" w:hAnsiTheme="minorHAnsi" w:cstheme="minorHAnsi"/>
          <w:sz w:val="28"/>
          <w:szCs w:val="28"/>
        </w:rPr>
        <w:t xml:space="preserve"> imprinting’; </w:t>
      </w:r>
      <w:r w:rsidR="00E64AA2" w:rsidRPr="00CF52E2">
        <w:rPr>
          <w:rFonts w:asciiTheme="minorHAnsi" w:hAnsiTheme="minorHAnsi" w:cstheme="minorHAnsi"/>
          <w:sz w:val="28"/>
          <w:szCs w:val="28"/>
        </w:rPr>
        <w:t xml:space="preserve">skip: ‘development of accessory sex organs and external genitalia’; skip: ‘disorders of embryonic sexual development’; skip: ‘ICSH’; </w:t>
      </w:r>
      <w:r w:rsidR="003E52EC" w:rsidRPr="00CF52E2">
        <w:rPr>
          <w:rFonts w:asciiTheme="minorHAnsi" w:hAnsiTheme="minorHAnsi" w:cstheme="minorHAnsi"/>
          <w:sz w:val="28"/>
          <w:szCs w:val="28"/>
        </w:rPr>
        <w:t xml:space="preserve">skip: ‘kisspeptins’; skip: ‘leptin’; skip: ‘pineal gland’; skip: ‘FAS ligand’; skip: ‘ABP’; </w:t>
      </w:r>
      <w:r w:rsidR="00677611" w:rsidRPr="00CF52E2">
        <w:rPr>
          <w:rFonts w:asciiTheme="minorHAnsi" w:hAnsiTheme="minorHAnsi" w:cstheme="minorHAnsi"/>
          <w:sz w:val="28"/>
          <w:szCs w:val="28"/>
        </w:rPr>
        <w:t xml:space="preserve">skip: ‘nitric oxide’; skip: ‘cGMP’s role in the ovarian cycle’; </w:t>
      </w:r>
      <w:r w:rsidR="007C1BB1" w:rsidRPr="00CF52E2">
        <w:rPr>
          <w:rFonts w:asciiTheme="minorHAnsi" w:hAnsiTheme="minorHAnsi" w:cstheme="minorHAnsi"/>
          <w:sz w:val="28"/>
          <w:szCs w:val="28"/>
        </w:rPr>
        <w:t>skip: ‘</w:t>
      </w:r>
      <w:proofErr w:type="spellStart"/>
      <w:r w:rsidR="007C1BB1" w:rsidRPr="00CF52E2">
        <w:rPr>
          <w:rFonts w:asciiTheme="minorHAnsi" w:hAnsiTheme="minorHAnsi" w:cstheme="minorHAnsi"/>
          <w:sz w:val="28"/>
          <w:szCs w:val="28"/>
        </w:rPr>
        <w:t>luteolysin</w:t>
      </w:r>
      <w:proofErr w:type="spellEnd"/>
      <w:r w:rsidR="007C1BB1" w:rsidRPr="00CF52E2">
        <w:rPr>
          <w:rFonts w:asciiTheme="minorHAnsi" w:hAnsiTheme="minorHAnsi" w:cstheme="minorHAnsi"/>
          <w:sz w:val="28"/>
          <w:szCs w:val="28"/>
        </w:rPr>
        <w:t>’; skip: ‘effects of pheromones, stress, and body fat’; skip: ‘contraceptive methods’; skip: ’20.6</w:t>
      </w:r>
      <w:r w:rsidR="00963978" w:rsidRPr="00CF52E2">
        <w:rPr>
          <w:rFonts w:asciiTheme="minorHAnsi" w:hAnsiTheme="minorHAnsi" w:cstheme="minorHAnsi"/>
          <w:sz w:val="28"/>
          <w:szCs w:val="28"/>
        </w:rPr>
        <w:t xml:space="preserve"> – except know about prolactin and oxytocin’.</w:t>
      </w:r>
    </w:p>
    <w:p w14:paraId="32493771" w14:textId="77777777" w:rsidR="001D32B3" w:rsidRPr="00CF52E2" w:rsidRDefault="001D32B3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7285B679" w14:textId="3DA52B1E" w:rsidR="001D32B3" w:rsidRPr="00CF52E2" w:rsidRDefault="001D32B3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  <w:r w:rsidRPr="00CF52E2">
        <w:rPr>
          <w:rFonts w:asciiTheme="minorHAnsi" w:hAnsiTheme="minorHAnsi" w:cstheme="minorHAnsi"/>
          <w:sz w:val="28"/>
          <w:szCs w:val="28"/>
        </w:rPr>
        <w:t>The End.</w:t>
      </w:r>
    </w:p>
    <w:p w14:paraId="6EC60CE9" w14:textId="77777777" w:rsidR="001D32B3" w:rsidRPr="00CF52E2" w:rsidRDefault="001D32B3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4622C11F" w14:textId="3E57ABD6" w:rsidR="00963978" w:rsidRPr="00CF52E2" w:rsidRDefault="00963978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446807F5" w14:textId="77777777" w:rsidR="00963978" w:rsidRPr="00CF52E2" w:rsidRDefault="00963978" w:rsidP="00E245D0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07ACABDF" w14:textId="1E110532" w:rsidR="000B6DAB" w:rsidRDefault="000B6DAB" w:rsidP="00DE47A5">
      <w:pPr>
        <w:pStyle w:val="NoSpacing"/>
      </w:pPr>
    </w:p>
    <w:p w14:paraId="0E01003F" w14:textId="77777777" w:rsidR="00E245D0" w:rsidRDefault="00E245D0" w:rsidP="00DE47A5">
      <w:pPr>
        <w:pStyle w:val="NoSpacing"/>
      </w:pPr>
    </w:p>
    <w:p w14:paraId="6450F932" w14:textId="77777777" w:rsidR="000641CC" w:rsidRDefault="000641CC"/>
    <w:sectPr w:rsidR="000641CC" w:rsidSect="00436F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FF"/>
    <w:rsid w:val="00025AD8"/>
    <w:rsid w:val="000641CC"/>
    <w:rsid w:val="00064D21"/>
    <w:rsid w:val="00087346"/>
    <w:rsid w:val="000A03F4"/>
    <w:rsid w:val="000A4E19"/>
    <w:rsid w:val="000B6DAB"/>
    <w:rsid w:val="000D3425"/>
    <w:rsid w:val="000F6F5B"/>
    <w:rsid w:val="000F7375"/>
    <w:rsid w:val="00120965"/>
    <w:rsid w:val="00174AD5"/>
    <w:rsid w:val="0019549D"/>
    <w:rsid w:val="001D32B3"/>
    <w:rsid w:val="00257BA7"/>
    <w:rsid w:val="00265EF7"/>
    <w:rsid w:val="002827B1"/>
    <w:rsid w:val="002D54B7"/>
    <w:rsid w:val="002E32A4"/>
    <w:rsid w:val="0038658D"/>
    <w:rsid w:val="003E1276"/>
    <w:rsid w:val="003E52EC"/>
    <w:rsid w:val="0042548B"/>
    <w:rsid w:val="00436FB1"/>
    <w:rsid w:val="00444F06"/>
    <w:rsid w:val="004804F4"/>
    <w:rsid w:val="00486FC2"/>
    <w:rsid w:val="004A060F"/>
    <w:rsid w:val="004A6589"/>
    <w:rsid w:val="004C3BAC"/>
    <w:rsid w:val="004E5D8F"/>
    <w:rsid w:val="005422C1"/>
    <w:rsid w:val="005F2385"/>
    <w:rsid w:val="005F5BD3"/>
    <w:rsid w:val="005F7091"/>
    <w:rsid w:val="00606AC8"/>
    <w:rsid w:val="006228A1"/>
    <w:rsid w:val="00632BFF"/>
    <w:rsid w:val="00637A34"/>
    <w:rsid w:val="00677611"/>
    <w:rsid w:val="00691308"/>
    <w:rsid w:val="006B0947"/>
    <w:rsid w:val="006D290D"/>
    <w:rsid w:val="006F183E"/>
    <w:rsid w:val="007316CE"/>
    <w:rsid w:val="00747E34"/>
    <w:rsid w:val="007726BC"/>
    <w:rsid w:val="007C1BB1"/>
    <w:rsid w:val="007E1AB1"/>
    <w:rsid w:val="007F3F86"/>
    <w:rsid w:val="00801594"/>
    <w:rsid w:val="008B38BB"/>
    <w:rsid w:val="009073C2"/>
    <w:rsid w:val="009339F7"/>
    <w:rsid w:val="0095634F"/>
    <w:rsid w:val="00963978"/>
    <w:rsid w:val="00A34E9E"/>
    <w:rsid w:val="00AB6AEB"/>
    <w:rsid w:val="00B840F0"/>
    <w:rsid w:val="00C00E80"/>
    <w:rsid w:val="00C50C16"/>
    <w:rsid w:val="00C51FBC"/>
    <w:rsid w:val="00CA10C1"/>
    <w:rsid w:val="00CF52E2"/>
    <w:rsid w:val="00D27967"/>
    <w:rsid w:val="00D33BA2"/>
    <w:rsid w:val="00D902A9"/>
    <w:rsid w:val="00DA0D7C"/>
    <w:rsid w:val="00DB76B4"/>
    <w:rsid w:val="00DE47A5"/>
    <w:rsid w:val="00E245D0"/>
    <w:rsid w:val="00E64AA2"/>
    <w:rsid w:val="00EB338C"/>
    <w:rsid w:val="00F45B5C"/>
    <w:rsid w:val="00F545AD"/>
    <w:rsid w:val="00F83508"/>
    <w:rsid w:val="00FA23DF"/>
    <w:rsid w:val="00FA66A9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A50B"/>
  <w15:chartTrackingRefBased/>
  <w15:docId w15:val="{9278B007-6A23-4596-89CB-128273B9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WISSMANN_PAUL</dc:creator>
  <cp:keywords/>
  <dc:description/>
  <cp:lastModifiedBy>Jeanette Cornejo</cp:lastModifiedBy>
  <cp:revision>2</cp:revision>
  <dcterms:created xsi:type="dcterms:W3CDTF">2024-03-21T00:23:00Z</dcterms:created>
  <dcterms:modified xsi:type="dcterms:W3CDTF">2024-03-21T00:23:00Z</dcterms:modified>
</cp:coreProperties>
</file>